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5A91" w:rsidRDefault="00B226EB">
      <w:pPr>
        <w:spacing w:line="240" w:lineRule="auto"/>
        <w:jc w:val="center"/>
        <w:rPr>
          <w:rFonts w:ascii="Georgia" w:eastAsia="Georgia" w:hAnsi="Georgia" w:cs="Georgia"/>
          <w:b/>
          <w:i/>
          <w:sz w:val="28"/>
          <w:szCs w:val="28"/>
        </w:rPr>
      </w:pPr>
      <w:bookmarkStart w:id="0" w:name="_GoBack"/>
      <w:bookmarkEnd w:id="0"/>
      <w:r>
        <w:rPr>
          <w:rFonts w:ascii="Georgia" w:eastAsia="Georgia" w:hAnsi="Georgia" w:cs="Georgia"/>
          <w:b/>
          <w:i/>
          <w:sz w:val="28"/>
          <w:szCs w:val="28"/>
        </w:rPr>
        <w:t>English II Pre AP Summer Homework 2017-2018</w:t>
      </w:r>
    </w:p>
    <w:p w:rsidR="00A75A91" w:rsidRDefault="00A75A91">
      <w:pPr>
        <w:spacing w:line="240" w:lineRule="auto"/>
        <w:jc w:val="center"/>
        <w:rPr>
          <w:rFonts w:ascii="Georgia" w:eastAsia="Georgia" w:hAnsi="Georgia" w:cs="Georgia"/>
          <w:b/>
          <w:i/>
          <w:sz w:val="28"/>
          <w:szCs w:val="28"/>
        </w:rPr>
      </w:pPr>
    </w:p>
    <w:p w:rsidR="00A75A91" w:rsidRDefault="00A75A9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A75A91" w:rsidRDefault="00B226EB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-63499</wp:posOffset>
            </wp:positionH>
            <wp:positionV relativeFrom="paragraph">
              <wp:posOffset>108585</wp:posOffset>
            </wp:positionV>
            <wp:extent cx="1807845" cy="2858770"/>
            <wp:effectExtent l="0" t="0" r="0" b="0"/>
            <wp:wrapSquare wrapText="bothSides" distT="0" distB="0" distL="114300" distR="114300"/>
            <wp:docPr id="1" name="image2.jpg" descr="The Glass Cas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The Glass Castl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2858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5A91" w:rsidRDefault="00B226E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Glass Castle</w:t>
      </w:r>
    </w:p>
    <w:p w:rsidR="00A75A91" w:rsidRDefault="00B226E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Author: Jeannette Walls</w:t>
      </w:r>
    </w:p>
    <w:p w:rsidR="00A75A91" w:rsidRDefault="00B226E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ISBN-13:   9780743247542</w:t>
      </w:r>
    </w:p>
    <w:p w:rsidR="00A75A91" w:rsidRDefault="00A75A91">
      <w:pPr>
        <w:rPr>
          <w:rFonts w:ascii="Arial" w:eastAsia="Arial" w:hAnsi="Arial" w:cs="Arial"/>
          <w:sz w:val="21"/>
          <w:szCs w:val="21"/>
        </w:rPr>
      </w:pPr>
    </w:p>
    <w:p w:rsidR="00A75A91" w:rsidRDefault="00A75A91">
      <w:pPr>
        <w:spacing w:line="240" w:lineRule="auto"/>
        <w:rPr>
          <w:b/>
          <w:sz w:val="20"/>
          <w:szCs w:val="20"/>
        </w:rPr>
      </w:pPr>
    </w:p>
    <w:p w:rsidR="00A75A91" w:rsidRDefault="00A75A91">
      <w:pPr>
        <w:rPr>
          <w:b/>
          <w:sz w:val="20"/>
          <w:szCs w:val="20"/>
        </w:rPr>
      </w:pPr>
    </w:p>
    <w:p w:rsidR="00A75A91" w:rsidRDefault="00A75A91">
      <w:pPr>
        <w:rPr>
          <w:b/>
          <w:sz w:val="20"/>
          <w:szCs w:val="20"/>
        </w:rPr>
      </w:pPr>
    </w:p>
    <w:p w:rsidR="00A75A91" w:rsidRDefault="00A75A91">
      <w:pPr>
        <w:rPr>
          <w:b/>
          <w:sz w:val="20"/>
          <w:szCs w:val="20"/>
        </w:rPr>
      </w:pPr>
    </w:p>
    <w:p w:rsidR="00A75A91" w:rsidRDefault="00A75A91">
      <w:pPr>
        <w:rPr>
          <w:b/>
          <w:sz w:val="20"/>
          <w:szCs w:val="20"/>
        </w:rPr>
      </w:pPr>
    </w:p>
    <w:p w:rsidR="00A75A91" w:rsidRDefault="00A75A91">
      <w:pPr>
        <w:rPr>
          <w:b/>
          <w:sz w:val="20"/>
          <w:szCs w:val="20"/>
        </w:rPr>
      </w:pPr>
    </w:p>
    <w:p w:rsidR="00A75A91" w:rsidRDefault="00A75A91">
      <w:pPr>
        <w:rPr>
          <w:b/>
          <w:sz w:val="20"/>
          <w:szCs w:val="20"/>
        </w:rPr>
      </w:pPr>
    </w:p>
    <w:p w:rsidR="00A75A91" w:rsidRDefault="00A75A91">
      <w:pPr>
        <w:rPr>
          <w:b/>
          <w:sz w:val="20"/>
          <w:szCs w:val="20"/>
        </w:rPr>
      </w:pPr>
    </w:p>
    <w:p w:rsidR="00A75A91" w:rsidRDefault="00A75A91">
      <w:pPr>
        <w:rPr>
          <w:b/>
          <w:sz w:val="20"/>
          <w:szCs w:val="20"/>
        </w:rPr>
      </w:pPr>
    </w:p>
    <w:p w:rsidR="00A75A91" w:rsidRDefault="00A75A91">
      <w:pPr>
        <w:rPr>
          <w:b/>
          <w:sz w:val="20"/>
          <w:szCs w:val="20"/>
        </w:rPr>
      </w:pPr>
    </w:p>
    <w:p w:rsidR="00A75A91" w:rsidRDefault="00A75A91">
      <w:pPr>
        <w:rPr>
          <w:b/>
          <w:sz w:val="20"/>
          <w:szCs w:val="20"/>
        </w:rPr>
      </w:pPr>
    </w:p>
    <w:p w:rsidR="00A75A91" w:rsidRDefault="00A75A91">
      <w:pPr>
        <w:rPr>
          <w:b/>
          <w:sz w:val="20"/>
          <w:szCs w:val="20"/>
        </w:rPr>
      </w:pPr>
    </w:p>
    <w:p w:rsidR="00A75A91" w:rsidRDefault="00A75A91">
      <w:pPr>
        <w:rPr>
          <w:b/>
          <w:sz w:val="20"/>
          <w:szCs w:val="20"/>
        </w:rPr>
      </w:pPr>
    </w:p>
    <w:p w:rsidR="00A75A91" w:rsidRDefault="00B226E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read all instructions carefully. There are two parts to the summer homework. If </w:t>
      </w:r>
      <w:proofErr w:type="gramStart"/>
      <w:r>
        <w:rPr>
          <w:rFonts w:ascii="Arial" w:eastAsia="Arial" w:hAnsi="Arial" w:cs="Arial"/>
          <w:sz w:val="24"/>
          <w:szCs w:val="24"/>
        </w:rPr>
        <w:t>you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have any questions, please either see me in room 135 or email me at diane.fingers@fhsdschools.org.</w:t>
      </w:r>
    </w:p>
    <w:p w:rsidR="00A75A91" w:rsidRDefault="00A75A91">
      <w:pPr>
        <w:rPr>
          <w:b/>
          <w:sz w:val="20"/>
          <w:szCs w:val="20"/>
        </w:rPr>
      </w:pPr>
    </w:p>
    <w:p w:rsidR="00A75A91" w:rsidRDefault="00B226EB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Part One: Topic Tracking:</w:t>
      </w:r>
    </w:p>
    <w:p w:rsidR="00A75A91" w:rsidRDefault="00B226E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encourage close reading, using your </w:t>
      </w:r>
      <w:r>
        <w:rPr>
          <w:rFonts w:ascii="Arial" w:eastAsia="Arial" w:hAnsi="Arial" w:cs="Arial"/>
          <w:sz w:val="24"/>
          <w:szCs w:val="24"/>
        </w:rPr>
        <w:t xml:space="preserve">birthday month, look at </w:t>
      </w:r>
      <w:proofErr w:type="gramStart"/>
      <w:r>
        <w:rPr>
          <w:rFonts w:ascii="Arial" w:eastAsia="Arial" w:hAnsi="Arial" w:cs="Arial"/>
          <w:sz w:val="24"/>
          <w:szCs w:val="24"/>
        </w:rPr>
        <w:t>the  next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page to determine which topic you are to track while reading. Read all of the topics to be </w:t>
      </w:r>
      <w:proofErr w:type="gramStart"/>
      <w:r>
        <w:rPr>
          <w:rFonts w:ascii="Arial" w:eastAsia="Arial" w:hAnsi="Arial" w:cs="Arial"/>
          <w:sz w:val="24"/>
          <w:szCs w:val="24"/>
        </w:rPr>
        <w:t>aware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as a reader, but you are to write about only the one. This is due the first day of class and </w:t>
      </w:r>
      <w:proofErr w:type="gramStart"/>
      <w:r>
        <w:rPr>
          <w:rFonts w:ascii="Arial" w:eastAsia="Arial" w:hAnsi="Arial" w:cs="Arial"/>
          <w:sz w:val="24"/>
          <w:szCs w:val="24"/>
        </w:rPr>
        <w:t>will be used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in class</w:t>
      </w:r>
    </w:p>
    <w:p w:rsidR="00A75A91" w:rsidRDefault="00A75A9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A75A91" w:rsidRDefault="00B226EB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Part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Two</w:t>
      </w:r>
      <w:proofErr w:type="gramEnd"/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z w:val="24"/>
          <w:szCs w:val="24"/>
        </w:rPr>
        <w:t xml:space="preserve"> AP Terms:</w:t>
      </w:r>
    </w:p>
    <w:p w:rsidR="00A75A91" w:rsidRDefault="00B226EB">
      <w:r>
        <w:rPr>
          <w:rFonts w:ascii="Arial" w:eastAsia="Arial" w:hAnsi="Arial" w:cs="Arial"/>
          <w:sz w:val="24"/>
          <w:szCs w:val="24"/>
        </w:rPr>
        <w:t xml:space="preserve">Study and know the list of AP terms. </w:t>
      </w:r>
      <w:proofErr w:type="gramStart"/>
      <w:r>
        <w:rPr>
          <w:rFonts w:ascii="Arial" w:eastAsia="Arial" w:hAnsi="Arial" w:cs="Arial"/>
          <w:sz w:val="24"/>
          <w:szCs w:val="24"/>
        </w:rPr>
        <w:t>These are terms that we will be using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all year long. There will be a quiz on the second day of school.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br w:type="page"/>
      </w:r>
    </w:p>
    <w:p w:rsidR="00A75A91" w:rsidRDefault="00A75A91">
      <w:pPr>
        <w:spacing w:line="240" w:lineRule="auto"/>
        <w:rPr>
          <w:b/>
          <w:sz w:val="20"/>
          <w:szCs w:val="20"/>
        </w:rPr>
      </w:pPr>
    </w:p>
    <w:p w:rsidR="00A75A91" w:rsidRDefault="00B226EB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Part One: Topic Tracking</w:t>
      </w:r>
    </w:p>
    <w:p w:rsidR="00A75A91" w:rsidRDefault="00A75A91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</w:p>
    <w:p w:rsidR="00A75A91" w:rsidRDefault="00B226E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TOPIC #1 (January &amp; February birthdays)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:</w:t>
      </w:r>
      <w:proofErr w:type="gramEnd"/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Read the epigraph by Dylan Thomas at the beginning of the book. Interpret the poem. Then trace its relevance throughout the memoir. Note ten passages that have a connection to the poem and briefly explain.</w:t>
      </w:r>
      <w:r>
        <w:rPr>
          <w:rFonts w:ascii="Arial" w:eastAsia="Arial" w:hAnsi="Arial" w:cs="Arial"/>
          <w:sz w:val="24"/>
          <w:szCs w:val="24"/>
        </w:rPr>
        <w:br/>
      </w:r>
    </w:p>
    <w:p w:rsidR="00A75A91" w:rsidRDefault="00B226E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TOPIC #2 (March &amp; April birthdays)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:</w:t>
      </w:r>
      <w:proofErr w:type="gramEnd"/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 xml:space="preserve">Collect ten passages that both describe and speak to the children’s “education”. What can you infer is important to the family? Keep in mind that education </w:t>
      </w:r>
      <w:proofErr w:type="gramStart"/>
      <w:r>
        <w:rPr>
          <w:rFonts w:ascii="Arial" w:eastAsia="Arial" w:hAnsi="Arial" w:cs="Arial"/>
          <w:sz w:val="24"/>
          <w:szCs w:val="24"/>
        </w:rPr>
        <w:t>doesn’t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only mean traditional schooling.</w:t>
      </w:r>
      <w:r>
        <w:rPr>
          <w:rFonts w:ascii="Arial" w:eastAsia="Arial" w:hAnsi="Arial" w:cs="Arial"/>
          <w:sz w:val="24"/>
          <w:szCs w:val="24"/>
        </w:rPr>
        <w:br/>
      </w:r>
    </w:p>
    <w:p w:rsidR="00A75A91" w:rsidRDefault="00B226E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TOPIC #3 May &amp; June birthdays)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:</w:t>
      </w:r>
      <w:proofErr w:type="gramEnd"/>
      <w:r>
        <w:rPr>
          <w:rFonts w:ascii="Arial" w:eastAsia="Arial" w:hAnsi="Arial" w:cs="Arial"/>
          <w:sz w:val="24"/>
          <w:szCs w:val="24"/>
        </w:rPr>
        <w:br/>
        <w:t>Trace and collect ten pass</w:t>
      </w:r>
      <w:r>
        <w:rPr>
          <w:rFonts w:ascii="Arial" w:eastAsia="Arial" w:hAnsi="Arial" w:cs="Arial"/>
          <w:sz w:val="24"/>
          <w:szCs w:val="24"/>
        </w:rPr>
        <w:t>ages about both (not each) the mother and father’s methods for raising children. Make a brief comment on how the parents’ views contrast with traditional methods.</w:t>
      </w:r>
      <w:r>
        <w:rPr>
          <w:rFonts w:ascii="Arial" w:eastAsia="Arial" w:hAnsi="Arial" w:cs="Arial"/>
          <w:sz w:val="24"/>
          <w:szCs w:val="24"/>
        </w:rPr>
        <w:br/>
      </w:r>
    </w:p>
    <w:p w:rsidR="00A75A91" w:rsidRDefault="00B226E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TOPIC #4 (July &amp; August birthdays)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:</w:t>
      </w:r>
      <w:proofErr w:type="gramEnd"/>
      <w:r>
        <w:rPr>
          <w:rFonts w:ascii="Arial" w:eastAsia="Arial" w:hAnsi="Arial" w:cs="Arial"/>
          <w:sz w:val="24"/>
          <w:szCs w:val="24"/>
        </w:rPr>
        <w:br/>
        <w:t>Although Jeanette faces great hardship during her childh</w:t>
      </w:r>
      <w:r>
        <w:rPr>
          <w:rFonts w:ascii="Arial" w:eastAsia="Arial" w:hAnsi="Arial" w:cs="Arial"/>
          <w:sz w:val="24"/>
          <w:szCs w:val="24"/>
        </w:rPr>
        <w:t>ood, she also grows and matures as a result of her experiences. Collect ten passages/events that contributed to her growth and maturity. Briefly note how each experience contributes to her growth and maturity.</w:t>
      </w:r>
      <w:r>
        <w:rPr>
          <w:rFonts w:ascii="Arial" w:eastAsia="Arial" w:hAnsi="Arial" w:cs="Arial"/>
          <w:sz w:val="24"/>
          <w:szCs w:val="24"/>
        </w:rPr>
        <w:br/>
      </w:r>
    </w:p>
    <w:p w:rsidR="00A75A91" w:rsidRDefault="00B226E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TOPIC #5 (September &amp; October birthdays)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:</w:t>
      </w:r>
      <w:proofErr w:type="gramEnd"/>
      <w:r>
        <w:rPr>
          <w:rFonts w:ascii="Arial" w:eastAsia="Arial" w:hAnsi="Arial" w:cs="Arial"/>
          <w:sz w:val="24"/>
          <w:szCs w:val="24"/>
        </w:rPr>
        <w:br/>
        <w:t>Sel</w:t>
      </w:r>
      <w:r>
        <w:rPr>
          <w:rFonts w:ascii="Arial" w:eastAsia="Arial" w:hAnsi="Arial" w:cs="Arial"/>
          <w:sz w:val="24"/>
          <w:szCs w:val="24"/>
        </w:rPr>
        <w:t>ect Jeanette’s three most important character traits that allow her to escape from her impoverished childhood. Then find ten passages/quotes from the memoir to illustrate the traits you choose. Be sure to label each quote with the trait and briefly explain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br/>
      </w:r>
    </w:p>
    <w:p w:rsidR="00A75A91" w:rsidRDefault="00B226E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TOPIC #6 (November &amp; December birthdays)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:</w:t>
      </w:r>
      <w:proofErr w:type="gramEnd"/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 xml:space="preserve">The title of the book is symbolic. Choose ten passages that not only describe/reference the “glass castle” but ones that develop its symbolic significance for the family. Briefly explain the symbolism for each. </w:t>
      </w:r>
      <w:r>
        <w:rPr>
          <w:rFonts w:ascii="Arial" w:eastAsia="Arial" w:hAnsi="Arial" w:cs="Arial"/>
          <w:sz w:val="24"/>
          <w:szCs w:val="24"/>
        </w:rPr>
        <w:t xml:space="preserve">You may also choose to attach theme as it </w:t>
      </w:r>
      <w:proofErr w:type="gramStart"/>
      <w:r>
        <w:rPr>
          <w:rFonts w:ascii="Arial" w:eastAsia="Arial" w:hAnsi="Arial" w:cs="Arial"/>
          <w:sz w:val="24"/>
          <w:szCs w:val="24"/>
        </w:rPr>
        <w:t>is developed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through this symbol as well.</w:t>
      </w:r>
      <w:r>
        <w:rPr>
          <w:rFonts w:ascii="Arial" w:eastAsia="Arial" w:hAnsi="Arial" w:cs="Arial"/>
          <w:sz w:val="24"/>
          <w:szCs w:val="24"/>
        </w:rPr>
        <w:br/>
      </w:r>
    </w:p>
    <w:p w:rsidR="00A75A91" w:rsidRDefault="00B226E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:rsidR="00A75A91" w:rsidRDefault="00B226E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:rsidR="00A75A91" w:rsidRDefault="00A75A91">
      <w:pPr>
        <w:spacing w:line="240" w:lineRule="auto"/>
        <w:rPr>
          <w:sz w:val="20"/>
          <w:szCs w:val="20"/>
        </w:rPr>
      </w:pPr>
    </w:p>
    <w:p w:rsidR="00A75A91" w:rsidRDefault="00A75A91">
      <w:pPr>
        <w:spacing w:line="240" w:lineRule="auto"/>
        <w:jc w:val="center"/>
        <w:rPr>
          <w:sz w:val="20"/>
          <w:szCs w:val="20"/>
        </w:rPr>
      </w:pPr>
    </w:p>
    <w:p w:rsidR="00A75A91" w:rsidRDefault="00A75A91">
      <w:pPr>
        <w:spacing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A75A91" w:rsidRDefault="00B226EB">
      <w:r>
        <w:br w:type="page"/>
      </w:r>
    </w:p>
    <w:p w:rsidR="00A75A91" w:rsidRDefault="00A75A91">
      <w:pPr>
        <w:spacing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A75A91" w:rsidRDefault="00B226EB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Part Two</w:t>
      </w:r>
      <w:r>
        <w:rPr>
          <w:rFonts w:ascii="Arial" w:eastAsia="Arial" w:hAnsi="Arial" w:cs="Arial"/>
          <w:b/>
          <w:sz w:val="24"/>
          <w:szCs w:val="24"/>
        </w:rPr>
        <w:t xml:space="preserve"> -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You need to know the following terms from previous courses. 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There  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will</w:t>
      </w:r>
      <w:proofErr w:type="gramEnd"/>
      <w:r>
        <w:rPr>
          <w:rFonts w:ascii="Arial" w:eastAsia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be a quiz over these terms in the first week of school (typically the second </w:t>
      </w:r>
      <w:r>
        <w:rPr>
          <w:rFonts w:ascii="Arial" w:eastAsia="Arial" w:hAnsi="Arial" w:cs="Arial"/>
          <w:b/>
          <w:sz w:val="24"/>
          <w:szCs w:val="24"/>
        </w:rPr>
        <w:t>day).</w:t>
      </w:r>
    </w:p>
    <w:p w:rsidR="00A75A91" w:rsidRDefault="00A75A9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A75A91" w:rsidRDefault="00B226EB">
      <w:pPr>
        <w:numPr>
          <w:ilvl w:val="0"/>
          <w:numId w:val="1"/>
        </w:numPr>
        <w:spacing w:line="240" w:lineRule="auto"/>
        <w:ind w:right="-1080" w:hanging="36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allusion</w:t>
      </w:r>
      <w:r>
        <w:rPr>
          <w:rFonts w:ascii="Arial" w:eastAsia="Arial" w:hAnsi="Arial" w:cs="Arial"/>
          <w:sz w:val="24"/>
          <w:szCs w:val="24"/>
        </w:rPr>
        <w:t xml:space="preserve">—a reference to something literary, mythological, or historical that the author </w:t>
      </w:r>
      <w:r>
        <w:rPr>
          <w:rFonts w:ascii="Arial" w:eastAsia="Arial" w:hAnsi="Arial" w:cs="Arial"/>
          <w:sz w:val="24"/>
          <w:szCs w:val="24"/>
        </w:rPr>
        <w:tab/>
        <w:t>assumes the reader will recognize</w:t>
      </w:r>
    </w:p>
    <w:p w:rsidR="00A75A91" w:rsidRDefault="00B226EB">
      <w:pPr>
        <w:numPr>
          <w:ilvl w:val="0"/>
          <w:numId w:val="1"/>
        </w:numPr>
        <w:spacing w:line="240" w:lineRule="auto"/>
        <w:ind w:right="-1080" w:hanging="36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analogy</w:t>
      </w:r>
      <w:r>
        <w:rPr>
          <w:rFonts w:ascii="Arial" w:eastAsia="Arial" w:hAnsi="Arial" w:cs="Arial"/>
          <w:sz w:val="24"/>
          <w:szCs w:val="24"/>
        </w:rPr>
        <w:t xml:space="preserve">—a comparison of two different things that are similar in some way </w:t>
      </w:r>
    </w:p>
    <w:p w:rsidR="00A75A91" w:rsidRDefault="00B226EB">
      <w:pPr>
        <w:numPr>
          <w:ilvl w:val="0"/>
          <w:numId w:val="1"/>
        </w:numPr>
        <w:spacing w:line="240" w:lineRule="auto"/>
        <w:ind w:right="-1080" w:hanging="36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antithesis</w:t>
      </w:r>
      <w:r>
        <w:rPr>
          <w:rFonts w:ascii="Arial" w:eastAsia="Arial" w:hAnsi="Arial" w:cs="Arial"/>
          <w:sz w:val="24"/>
          <w:szCs w:val="24"/>
        </w:rPr>
        <w:t xml:space="preserve">—a statement in which two opposing ideas </w:t>
      </w:r>
      <w:r>
        <w:rPr>
          <w:rFonts w:ascii="Arial" w:eastAsia="Arial" w:hAnsi="Arial" w:cs="Arial"/>
          <w:sz w:val="24"/>
          <w:szCs w:val="24"/>
        </w:rPr>
        <w:t>are balanced</w:t>
      </w:r>
    </w:p>
    <w:p w:rsidR="00A75A91" w:rsidRDefault="00B226EB">
      <w:pPr>
        <w:numPr>
          <w:ilvl w:val="0"/>
          <w:numId w:val="1"/>
        </w:numPr>
        <w:spacing w:line="240" w:lineRule="auto"/>
        <w:ind w:right="-1080" w:hanging="36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aphorism</w:t>
      </w:r>
      <w:r>
        <w:rPr>
          <w:rFonts w:ascii="Arial" w:eastAsia="Arial" w:hAnsi="Arial" w:cs="Arial"/>
          <w:sz w:val="24"/>
          <w:szCs w:val="24"/>
        </w:rPr>
        <w:t xml:space="preserve">—a concise, statement that expresses succinctly a general truth or idea, often </w:t>
      </w:r>
      <w:r>
        <w:rPr>
          <w:rFonts w:ascii="Arial" w:eastAsia="Arial" w:hAnsi="Arial" w:cs="Arial"/>
          <w:sz w:val="24"/>
          <w:szCs w:val="24"/>
        </w:rPr>
        <w:tab/>
        <w:t>using rhyme or balance</w:t>
      </w:r>
    </w:p>
    <w:p w:rsidR="00A75A91" w:rsidRDefault="00B226EB">
      <w:pPr>
        <w:numPr>
          <w:ilvl w:val="0"/>
          <w:numId w:val="1"/>
        </w:numPr>
        <w:spacing w:line="240" w:lineRule="auto"/>
        <w:ind w:right="-1080"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connotation</w:t>
      </w:r>
      <w:r>
        <w:rPr>
          <w:rFonts w:ascii="Arial" w:eastAsia="Arial" w:hAnsi="Arial" w:cs="Arial"/>
          <w:sz w:val="24"/>
          <w:szCs w:val="24"/>
        </w:rPr>
        <w:t>—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the implied or associative meaning of a word (slender vs. skinny; cheap vs. </w:t>
      </w:r>
      <w:r>
        <w:rPr>
          <w:rFonts w:ascii="Arial" w:eastAsia="Arial" w:hAnsi="Arial" w:cs="Arial"/>
          <w:sz w:val="24"/>
          <w:szCs w:val="24"/>
        </w:rPr>
        <w:tab/>
        <w:t>thrifty)</w:t>
      </w:r>
    </w:p>
    <w:p w:rsidR="00A75A91" w:rsidRDefault="00B226EB">
      <w:pPr>
        <w:numPr>
          <w:ilvl w:val="0"/>
          <w:numId w:val="1"/>
        </w:numPr>
        <w:spacing w:line="240" w:lineRule="auto"/>
        <w:ind w:right="-1080" w:hanging="36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denotation</w:t>
      </w:r>
      <w:r>
        <w:rPr>
          <w:rFonts w:ascii="Arial" w:eastAsia="Arial" w:hAnsi="Arial" w:cs="Arial"/>
          <w:sz w:val="24"/>
          <w:szCs w:val="24"/>
        </w:rPr>
        <w:t>—the literal meaning of a word</w:t>
      </w:r>
    </w:p>
    <w:p w:rsidR="00A75A91" w:rsidRDefault="00B226EB">
      <w:pPr>
        <w:numPr>
          <w:ilvl w:val="0"/>
          <w:numId w:val="1"/>
        </w:numPr>
        <w:spacing w:line="240" w:lineRule="auto"/>
        <w:ind w:right="-1080" w:hanging="36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diction</w:t>
      </w:r>
      <w:r>
        <w:rPr>
          <w:rFonts w:ascii="Arial" w:eastAsia="Arial" w:hAnsi="Arial" w:cs="Arial"/>
          <w:sz w:val="24"/>
          <w:szCs w:val="24"/>
        </w:rPr>
        <w:t xml:space="preserve">—the author’s word choice </w:t>
      </w:r>
    </w:p>
    <w:p w:rsidR="00A75A91" w:rsidRDefault="00B226EB">
      <w:pPr>
        <w:numPr>
          <w:ilvl w:val="0"/>
          <w:numId w:val="1"/>
        </w:numPr>
        <w:spacing w:line="240" w:lineRule="auto"/>
        <w:ind w:right="-1080" w:hanging="360"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ellipsis---</w:t>
      </w:r>
      <w:r>
        <w:rPr>
          <w:rFonts w:ascii="Arial" w:eastAsia="Arial" w:hAnsi="Arial" w:cs="Arial"/>
          <w:sz w:val="24"/>
          <w:szCs w:val="24"/>
        </w:rPr>
        <w:t xml:space="preserve">the omission of one or more words that is needed to make the sentence </w:t>
      </w:r>
      <w:r>
        <w:rPr>
          <w:rFonts w:ascii="Arial" w:eastAsia="Arial" w:hAnsi="Arial" w:cs="Arial"/>
          <w:sz w:val="24"/>
          <w:szCs w:val="24"/>
        </w:rPr>
        <w:tab/>
        <w:t>grammatically correct</w:t>
      </w:r>
    </w:p>
    <w:p w:rsidR="00A75A91" w:rsidRDefault="00B226EB">
      <w:pPr>
        <w:numPr>
          <w:ilvl w:val="0"/>
          <w:numId w:val="1"/>
        </w:numPr>
        <w:spacing w:line="240" w:lineRule="auto"/>
        <w:ind w:right="-1080" w:hanging="360"/>
        <w:rPr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extended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metaphor—</w:t>
      </w:r>
      <w:r>
        <w:rPr>
          <w:rFonts w:ascii="Arial" w:eastAsia="Arial" w:hAnsi="Arial" w:cs="Arial"/>
          <w:sz w:val="24"/>
          <w:szCs w:val="24"/>
        </w:rPr>
        <w:t>a metaphor that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offers elaborate ways in which two unlike things are  </w:t>
      </w:r>
      <w:r>
        <w:rPr>
          <w:rFonts w:ascii="Arial" w:eastAsia="Arial" w:hAnsi="Arial" w:cs="Arial"/>
          <w:sz w:val="24"/>
          <w:szCs w:val="24"/>
        </w:rPr>
        <w:tab/>
        <w:t>compared throughout several lines or sentences.</w:t>
      </w:r>
    </w:p>
    <w:p w:rsidR="00A75A91" w:rsidRDefault="00B226EB">
      <w:pPr>
        <w:numPr>
          <w:ilvl w:val="0"/>
          <w:numId w:val="1"/>
        </w:numPr>
        <w:spacing w:line="240" w:lineRule="auto"/>
        <w:ind w:right="-1080" w:hanging="360"/>
        <w:rPr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figurative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language</w:t>
      </w:r>
      <w:r>
        <w:rPr>
          <w:rFonts w:ascii="Arial" w:eastAsia="Arial" w:hAnsi="Arial" w:cs="Arial"/>
          <w:sz w:val="24"/>
          <w:szCs w:val="24"/>
        </w:rPr>
        <w:t xml:space="preserve">—language employing one or more figures of speech (simile, </w:t>
      </w:r>
      <w:r>
        <w:rPr>
          <w:rFonts w:ascii="Arial" w:eastAsia="Arial" w:hAnsi="Arial" w:cs="Arial"/>
          <w:sz w:val="24"/>
          <w:szCs w:val="24"/>
        </w:rPr>
        <w:tab/>
        <w:t>metaphor, imagery, etc.)</w:t>
      </w:r>
    </w:p>
    <w:p w:rsidR="00A75A91" w:rsidRDefault="00B226EB">
      <w:pPr>
        <w:numPr>
          <w:ilvl w:val="0"/>
          <w:numId w:val="1"/>
        </w:numPr>
        <w:spacing w:line="240" w:lineRule="auto"/>
        <w:ind w:right="-1080" w:hanging="36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hyperbole</w:t>
      </w:r>
      <w:r>
        <w:rPr>
          <w:rFonts w:ascii="Arial" w:eastAsia="Arial" w:hAnsi="Arial" w:cs="Arial"/>
          <w:sz w:val="24"/>
          <w:szCs w:val="24"/>
        </w:rPr>
        <w:t>—intentional exaggeration to create an e</w:t>
      </w:r>
      <w:r>
        <w:rPr>
          <w:rFonts w:ascii="Arial" w:eastAsia="Arial" w:hAnsi="Arial" w:cs="Arial"/>
          <w:sz w:val="24"/>
          <w:szCs w:val="24"/>
        </w:rPr>
        <w:t>ffect</w:t>
      </w:r>
    </w:p>
    <w:p w:rsidR="00A75A91" w:rsidRDefault="00B226EB">
      <w:pPr>
        <w:numPr>
          <w:ilvl w:val="0"/>
          <w:numId w:val="1"/>
        </w:numPr>
        <w:spacing w:line="240" w:lineRule="auto"/>
        <w:ind w:right="-1080" w:hanging="36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imagery</w:t>
      </w:r>
      <w:r>
        <w:rPr>
          <w:rFonts w:ascii="Arial" w:eastAsia="Arial" w:hAnsi="Arial" w:cs="Arial"/>
          <w:sz w:val="24"/>
          <w:szCs w:val="24"/>
        </w:rPr>
        <w:t xml:space="preserve">—the use of figures of speech to create vivid images that appeal to one of the </w:t>
      </w:r>
      <w:r>
        <w:rPr>
          <w:rFonts w:ascii="Arial" w:eastAsia="Arial" w:hAnsi="Arial" w:cs="Arial"/>
          <w:sz w:val="24"/>
          <w:szCs w:val="24"/>
        </w:rPr>
        <w:tab/>
        <w:t>senses</w:t>
      </w:r>
    </w:p>
    <w:p w:rsidR="00A75A91" w:rsidRDefault="00B226EB">
      <w:pPr>
        <w:numPr>
          <w:ilvl w:val="0"/>
          <w:numId w:val="1"/>
        </w:numPr>
        <w:spacing w:line="240" w:lineRule="auto"/>
        <w:ind w:right="-1080" w:hanging="36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jargon</w:t>
      </w:r>
      <w:r>
        <w:rPr>
          <w:rFonts w:ascii="Arial" w:eastAsia="Arial" w:hAnsi="Arial" w:cs="Arial"/>
          <w:sz w:val="24"/>
          <w:szCs w:val="24"/>
        </w:rPr>
        <w:t>—the specialized language or vocabulary of a particular group or profession</w:t>
      </w:r>
    </w:p>
    <w:p w:rsidR="00A75A91" w:rsidRDefault="00B226EB">
      <w:pPr>
        <w:numPr>
          <w:ilvl w:val="0"/>
          <w:numId w:val="1"/>
        </w:numPr>
        <w:spacing w:line="240" w:lineRule="auto"/>
        <w:ind w:right="-1080" w:hanging="36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metaphor</w:t>
      </w:r>
      <w:r>
        <w:rPr>
          <w:rFonts w:ascii="Arial" w:eastAsia="Arial" w:hAnsi="Arial" w:cs="Arial"/>
          <w:sz w:val="24"/>
          <w:szCs w:val="24"/>
        </w:rPr>
        <w:t>—a direct comparison of two different things</w:t>
      </w:r>
    </w:p>
    <w:p w:rsidR="00A75A91" w:rsidRDefault="00B226EB">
      <w:pPr>
        <w:numPr>
          <w:ilvl w:val="0"/>
          <w:numId w:val="1"/>
        </w:numPr>
        <w:spacing w:line="240" w:lineRule="auto"/>
        <w:ind w:right="-1080" w:hanging="36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metonymy - </w:t>
      </w:r>
      <w:r>
        <w:rPr>
          <w:rFonts w:ascii="Arial" w:eastAsia="Arial" w:hAnsi="Arial" w:cs="Arial"/>
          <w:sz w:val="24"/>
          <w:szCs w:val="24"/>
        </w:rPr>
        <w:t>a figure o</w:t>
      </w:r>
      <w:r>
        <w:rPr>
          <w:rFonts w:ascii="Arial" w:eastAsia="Arial" w:hAnsi="Arial" w:cs="Arial"/>
          <w:sz w:val="24"/>
          <w:szCs w:val="24"/>
        </w:rPr>
        <w:t xml:space="preserve">f speech in which an attribute of something is used to stand for the </w:t>
      </w:r>
      <w:r>
        <w:rPr>
          <w:rFonts w:ascii="Arial" w:eastAsia="Arial" w:hAnsi="Arial" w:cs="Arial"/>
          <w:sz w:val="24"/>
          <w:szCs w:val="24"/>
        </w:rPr>
        <w:tab/>
        <w:t>thing itself</w:t>
      </w:r>
    </w:p>
    <w:p w:rsidR="00A75A91" w:rsidRDefault="00B226EB">
      <w:pPr>
        <w:numPr>
          <w:ilvl w:val="0"/>
          <w:numId w:val="1"/>
        </w:numPr>
        <w:spacing w:line="240" w:lineRule="auto"/>
        <w:ind w:right="-1080" w:hanging="36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oxymoron – </w:t>
      </w:r>
      <w:r>
        <w:rPr>
          <w:rFonts w:ascii="Arial" w:eastAsia="Arial" w:hAnsi="Arial" w:cs="Arial"/>
          <w:sz w:val="24"/>
          <w:szCs w:val="24"/>
        </w:rPr>
        <w:t>combination of contradictory or incongruous words (cruel kindness)</w:t>
      </w:r>
    </w:p>
    <w:p w:rsidR="00A75A91" w:rsidRDefault="00B226EB">
      <w:pPr>
        <w:numPr>
          <w:ilvl w:val="0"/>
          <w:numId w:val="1"/>
        </w:numPr>
        <w:spacing w:line="240" w:lineRule="auto"/>
        <w:ind w:right="-1080" w:hanging="360"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paradox – </w:t>
      </w:r>
      <w:r>
        <w:rPr>
          <w:rFonts w:ascii="Arial" w:eastAsia="Arial" w:hAnsi="Arial" w:cs="Arial"/>
          <w:sz w:val="24"/>
          <w:szCs w:val="24"/>
        </w:rPr>
        <w:t>a self-contradictory statement that at first seems true</w:t>
      </w:r>
    </w:p>
    <w:p w:rsidR="00A75A91" w:rsidRDefault="00B226EB">
      <w:pPr>
        <w:numPr>
          <w:ilvl w:val="0"/>
          <w:numId w:val="1"/>
        </w:numPr>
        <w:spacing w:line="240" w:lineRule="auto"/>
        <w:ind w:right="-1080" w:hanging="36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parallelism -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use of corr</w:t>
      </w:r>
      <w:r>
        <w:rPr>
          <w:rFonts w:ascii="Arial" w:eastAsia="Arial" w:hAnsi="Arial" w:cs="Arial"/>
          <w:sz w:val="24"/>
          <w:szCs w:val="24"/>
        </w:rPr>
        <w:t>esponding grammatical or syntactical forms</w:t>
      </w:r>
    </w:p>
    <w:p w:rsidR="00A75A91" w:rsidRDefault="00B226EB">
      <w:pPr>
        <w:numPr>
          <w:ilvl w:val="0"/>
          <w:numId w:val="1"/>
        </w:numPr>
        <w:spacing w:line="240" w:lineRule="auto"/>
        <w:ind w:right="-1080" w:hanging="360"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rhetorical question –</w:t>
      </w:r>
      <w:r>
        <w:rPr>
          <w:rFonts w:ascii="Arial" w:eastAsia="Arial" w:hAnsi="Arial" w:cs="Arial"/>
          <w:sz w:val="24"/>
          <w:szCs w:val="24"/>
        </w:rPr>
        <w:t xml:space="preserve"> is a figure of speech in the form of a </w:t>
      </w:r>
      <w:r>
        <w:rPr>
          <w:rFonts w:ascii="Arial" w:eastAsia="Arial" w:hAnsi="Arial" w:cs="Arial"/>
          <w:b/>
          <w:sz w:val="24"/>
          <w:szCs w:val="24"/>
        </w:rPr>
        <w:t>question</w:t>
      </w:r>
      <w:r>
        <w:rPr>
          <w:rFonts w:ascii="Arial" w:eastAsia="Arial" w:hAnsi="Arial" w:cs="Arial"/>
          <w:sz w:val="24"/>
          <w:szCs w:val="24"/>
        </w:rPr>
        <w:t xml:space="preserve"> posed for its </w:t>
      </w:r>
      <w:r>
        <w:rPr>
          <w:rFonts w:ascii="Arial" w:eastAsia="Arial" w:hAnsi="Arial" w:cs="Arial"/>
          <w:sz w:val="24"/>
          <w:szCs w:val="24"/>
        </w:rPr>
        <w:tab/>
        <w:t>persuasive effect without the expectation of a reply</w:t>
      </w:r>
    </w:p>
    <w:p w:rsidR="00A75A91" w:rsidRDefault="00B226EB">
      <w:pPr>
        <w:numPr>
          <w:ilvl w:val="0"/>
          <w:numId w:val="1"/>
        </w:numPr>
        <w:spacing w:line="240" w:lineRule="auto"/>
        <w:ind w:right="-1080" w:hanging="360"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satire - </w:t>
      </w:r>
      <w:r>
        <w:rPr>
          <w:rFonts w:ascii="Arial" w:eastAsia="Arial" w:hAnsi="Arial" w:cs="Arial"/>
          <w:sz w:val="24"/>
          <w:szCs w:val="24"/>
        </w:rPr>
        <w:t xml:space="preserve">a literary work holding up human vices and follies to ridicule or </w:t>
      </w:r>
      <w:r>
        <w:rPr>
          <w:rFonts w:ascii="Arial" w:eastAsia="Arial" w:hAnsi="Arial" w:cs="Arial"/>
          <w:sz w:val="24"/>
          <w:szCs w:val="24"/>
        </w:rPr>
        <w:t>scorn</w:t>
      </w:r>
    </w:p>
    <w:p w:rsidR="00A75A91" w:rsidRDefault="00B226EB">
      <w:pPr>
        <w:numPr>
          <w:ilvl w:val="0"/>
          <w:numId w:val="1"/>
        </w:numPr>
        <w:spacing w:line="240" w:lineRule="auto"/>
        <w:ind w:right="-1080" w:hanging="36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repetition—</w:t>
      </w:r>
      <w:r>
        <w:rPr>
          <w:rFonts w:ascii="Arial" w:eastAsia="Arial" w:hAnsi="Arial" w:cs="Arial"/>
          <w:sz w:val="24"/>
          <w:szCs w:val="24"/>
        </w:rPr>
        <w:t>deliberate use of the same diction or syntax more than once</w:t>
      </w:r>
    </w:p>
    <w:p w:rsidR="00A75A91" w:rsidRDefault="00B226EB">
      <w:pPr>
        <w:numPr>
          <w:ilvl w:val="0"/>
          <w:numId w:val="1"/>
        </w:numPr>
        <w:spacing w:line="240" w:lineRule="auto"/>
        <w:ind w:right="-1080" w:hanging="36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simile</w:t>
      </w:r>
      <w:r>
        <w:rPr>
          <w:rFonts w:ascii="Arial" w:eastAsia="Arial" w:hAnsi="Arial" w:cs="Arial"/>
          <w:sz w:val="24"/>
          <w:szCs w:val="24"/>
        </w:rPr>
        <w:t xml:space="preserve">—a comparison of two things using “like,” “as,” or other specifically comparative </w:t>
      </w:r>
      <w:r>
        <w:rPr>
          <w:rFonts w:ascii="Arial" w:eastAsia="Arial" w:hAnsi="Arial" w:cs="Arial"/>
          <w:sz w:val="24"/>
          <w:szCs w:val="24"/>
        </w:rPr>
        <w:tab/>
        <w:t>words</w:t>
      </w:r>
    </w:p>
    <w:p w:rsidR="00A75A91" w:rsidRDefault="00B226EB">
      <w:pPr>
        <w:numPr>
          <w:ilvl w:val="0"/>
          <w:numId w:val="1"/>
        </w:numPr>
        <w:spacing w:line="240" w:lineRule="auto"/>
        <w:ind w:right="-1080" w:hanging="36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symbol – </w:t>
      </w:r>
      <w:r>
        <w:rPr>
          <w:rFonts w:ascii="Arial" w:eastAsia="Arial" w:hAnsi="Arial" w:cs="Arial"/>
          <w:sz w:val="24"/>
          <w:szCs w:val="24"/>
        </w:rPr>
        <w:t>anything that stands for or represents something else</w:t>
      </w:r>
    </w:p>
    <w:p w:rsidR="00A75A91" w:rsidRDefault="00B226EB">
      <w:pPr>
        <w:numPr>
          <w:ilvl w:val="0"/>
          <w:numId w:val="1"/>
        </w:numPr>
        <w:spacing w:line="240" w:lineRule="auto"/>
        <w:ind w:right="-1080" w:hanging="36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syntax</w:t>
      </w:r>
      <w:r>
        <w:rPr>
          <w:rFonts w:ascii="Arial" w:eastAsia="Arial" w:hAnsi="Arial" w:cs="Arial"/>
          <w:sz w:val="24"/>
          <w:szCs w:val="24"/>
        </w:rPr>
        <w:t>—the author’s choices in sentence structure</w:t>
      </w:r>
    </w:p>
    <w:p w:rsidR="00A75A91" w:rsidRDefault="00B226EB">
      <w:pPr>
        <w:numPr>
          <w:ilvl w:val="0"/>
          <w:numId w:val="1"/>
        </w:numPr>
        <w:spacing w:line="240" w:lineRule="auto"/>
        <w:ind w:right="-1080" w:hanging="36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synecdoche - </w:t>
      </w:r>
      <w:r>
        <w:rPr>
          <w:rFonts w:ascii="Arial" w:eastAsia="Arial" w:hAnsi="Arial" w:cs="Arial"/>
          <w:sz w:val="24"/>
          <w:szCs w:val="24"/>
        </w:rPr>
        <w:t xml:space="preserve">a figure of speech by which a part is put for the whole </w:t>
      </w:r>
    </w:p>
    <w:p w:rsidR="00A75A91" w:rsidRDefault="00B226EB">
      <w:pPr>
        <w:numPr>
          <w:ilvl w:val="0"/>
          <w:numId w:val="1"/>
        </w:numPr>
        <w:spacing w:line="240" w:lineRule="auto"/>
        <w:ind w:right="-1080" w:hanging="36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understatement -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form of speech which contains an expression of less strength than </w:t>
      </w:r>
      <w:r>
        <w:rPr>
          <w:rFonts w:ascii="Arial" w:eastAsia="Arial" w:hAnsi="Arial" w:cs="Arial"/>
          <w:sz w:val="24"/>
          <w:szCs w:val="24"/>
        </w:rPr>
        <w:tab/>
        <w:t>what would be expected</w:t>
      </w:r>
    </w:p>
    <w:p w:rsidR="00A75A91" w:rsidRDefault="00A75A91">
      <w:pPr>
        <w:rPr>
          <w:sz w:val="20"/>
          <w:szCs w:val="20"/>
        </w:rPr>
      </w:pPr>
    </w:p>
    <w:sectPr w:rsidR="00A75A9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60A"/>
    <w:multiLevelType w:val="multilevel"/>
    <w:tmpl w:val="49A000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91"/>
    <w:rsid w:val="00A75A91"/>
    <w:rsid w:val="00B2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72741-1A89-4A28-B43D-BEB3EDED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FHSD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PARKS, SHELLY</dc:creator>
  <cp:lastModifiedBy>PARKS, SHELLY</cp:lastModifiedBy>
  <cp:revision>2</cp:revision>
  <dcterms:created xsi:type="dcterms:W3CDTF">2017-05-19T14:38:00Z</dcterms:created>
  <dcterms:modified xsi:type="dcterms:W3CDTF">2017-05-19T14:38:00Z</dcterms:modified>
</cp:coreProperties>
</file>